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7B" w:rsidRDefault="00BE53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537B" w:rsidRDefault="00BE537B">
      <w:pPr>
        <w:pStyle w:val="ConsPlusNormal"/>
        <w:jc w:val="both"/>
        <w:outlineLvl w:val="0"/>
      </w:pPr>
    </w:p>
    <w:p w:rsidR="00BE537B" w:rsidRDefault="00BE537B">
      <w:pPr>
        <w:pStyle w:val="ConsPlusTitle"/>
        <w:jc w:val="center"/>
        <w:outlineLvl w:val="0"/>
      </w:pPr>
      <w:r>
        <w:t>ДУМА ГОРОДСКОГО ОКРУГА СУХОЙ ЛОГ</w:t>
      </w:r>
    </w:p>
    <w:p w:rsidR="00BE537B" w:rsidRDefault="00BE537B">
      <w:pPr>
        <w:pStyle w:val="ConsPlusTitle"/>
        <w:jc w:val="center"/>
      </w:pPr>
      <w:r>
        <w:t>ТРЕТИЙ СОЗЫВ</w:t>
      </w:r>
    </w:p>
    <w:p w:rsidR="00BE537B" w:rsidRDefault="00BE537B">
      <w:pPr>
        <w:pStyle w:val="ConsPlusTitle"/>
        <w:jc w:val="center"/>
      </w:pPr>
      <w:r>
        <w:t>Тридцать шестое заседание</w:t>
      </w:r>
    </w:p>
    <w:p w:rsidR="00BE537B" w:rsidRDefault="00BE537B">
      <w:pPr>
        <w:pStyle w:val="ConsPlusTitle"/>
        <w:jc w:val="center"/>
      </w:pPr>
    </w:p>
    <w:p w:rsidR="00BE537B" w:rsidRDefault="00BE537B">
      <w:pPr>
        <w:pStyle w:val="ConsPlusTitle"/>
        <w:jc w:val="center"/>
      </w:pPr>
      <w:r>
        <w:t>РЕШЕНИЕ</w:t>
      </w:r>
    </w:p>
    <w:p w:rsidR="00BE537B" w:rsidRDefault="00BE537B">
      <w:pPr>
        <w:pStyle w:val="ConsPlusTitle"/>
        <w:jc w:val="center"/>
      </w:pPr>
      <w:r>
        <w:t>от 20 ноября 2007 г. N 293-РД</w:t>
      </w:r>
    </w:p>
    <w:p w:rsidR="00BE537B" w:rsidRDefault="00BE537B">
      <w:pPr>
        <w:pStyle w:val="ConsPlusTitle"/>
        <w:jc w:val="center"/>
      </w:pPr>
    </w:p>
    <w:p w:rsidR="00BE537B" w:rsidRDefault="00BE537B">
      <w:pPr>
        <w:pStyle w:val="ConsPlusTitle"/>
        <w:jc w:val="center"/>
      </w:pPr>
      <w:r>
        <w:t>ОБ УТВЕРЖДЕНИИ ПОЛОЖЕНИЯ "О ВИДАХ ПООЩРЕНИЙ</w:t>
      </w:r>
    </w:p>
    <w:p w:rsidR="00BE537B" w:rsidRDefault="00BE537B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BE537B" w:rsidRDefault="00BE537B">
      <w:pPr>
        <w:pStyle w:val="ConsPlusTitle"/>
        <w:jc w:val="center"/>
      </w:pPr>
      <w:r>
        <w:t>ГОРОДСКОГО ОКРУГА СУХОЙ ЛОГ И ПОРЯДКЕ ИХ ПРИМЕНЕНИЯ"</w:t>
      </w:r>
    </w:p>
    <w:p w:rsidR="00BE537B" w:rsidRDefault="00BE5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5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37B" w:rsidRDefault="00BE5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37B" w:rsidRDefault="00BE53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Сухой Лог от 26.03.2015 N 324-РД)</w:t>
            </w:r>
          </w:p>
        </w:tc>
      </w:tr>
    </w:tbl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октября 2007 г. N 136-ОЗ "Об особенностях муниципальной службы на территории Свердловской области", руководствуясь </w:t>
      </w:r>
      <w:hyperlink r:id="rId10" w:history="1">
        <w:r>
          <w:rPr>
            <w:color w:val="0000FF"/>
          </w:rPr>
          <w:t>пунктом 3 статьи 40</w:t>
        </w:r>
      </w:hyperlink>
      <w:r>
        <w:t xml:space="preserve"> Устава городского округа Сухой Лог, Дума городского округа решила:</w:t>
      </w:r>
      <w:proofErr w:type="gramEnd"/>
    </w:p>
    <w:p w:rsidR="00BE537B" w:rsidRDefault="00BE53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"О видах поощрений муниципальных служащих органов местного самоуправления городского округа Сухой Лог и порядке их применения" (прилагается).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опубликования.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"Знамя Победы".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мандатную комиссию (В.А. Одегов).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right"/>
      </w:pPr>
      <w:r>
        <w:t>Глава городского округа</w:t>
      </w:r>
    </w:p>
    <w:p w:rsidR="00BE537B" w:rsidRDefault="00BE537B">
      <w:pPr>
        <w:pStyle w:val="ConsPlusNormal"/>
        <w:jc w:val="right"/>
      </w:pPr>
      <w:r>
        <w:t>А.Н.БЫКОВ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right"/>
        <w:outlineLvl w:val="0"/>
      </w:pPr>
      <w:r>
        <w:t>Приложение</w:t>
      </w:r>
    </w:p>
    <w:p w:rsidR="00BE537B" w:rsidRDefault="00BE537B">
      <w:pPr>
        <w:pStyle w:val="ConsPlusNormal"/>
        <w:jc w:val="right"/>
      </w:pPr>
      <w:r>
        <w:t>к Решению</w:t>
      </w:r>
    </w:p>
    <w:p w:rsidR="00BE537B" w:rsidRDefault="00BE537B">
      <w:pPr>
        <w:pStyle w:val="ConsPlusNormal"/>
        <w:jc w:val="right"/>
      </w:pPr>
      <w:r>
        <w:t>Думы городского округа</w:t>
      </w:r>
    </w:p>
    <w:p w:rsidR="00BE537B" w:rsidRDefault="00BE537B">
      <w:pPr>
        <w:pStyle w:val="ConsPlusNormal"/>
        <w:jc w:val="right"/>
      </w:pPr>
      <w:r>
        <w:t>от 20 ноября 2007 г. N 293-РД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Title"/>
        <w:jc w:val="center"/>
      </w:pPr>
      <w:bookmarkStart w:id="0" w:name="P32"/>
      <w:bookmarkEnd w:id="0"/>
      <w:r>
        <w:t>ПОЛОЖЕНИЕ</w:t>
      </w:r>
    </w:p>
    <w:p w:rsidR="00BE537B" w:rsidRDefault="00BE537B">
      <w:pPr>
        <w:pStyle w:val="ConsPlusTitle"/>
        <w:jc w:val="center"/>
      </w:pPr>
      <w:r>
        <w:t>"О ВИДАХ ПООЩРЕНИЙ МУНИЦИПАЛЬНЫХ СЛУЖАЩИХ</w:t>
      </w:r>
    </w:p>
    <w:p w:rsidR="00BE537B" w:rsidRDefault="00BE537B">
      <w:pPr>
        <w:pStyle w:val="ConsPlusTitle"/>
        <w:jc w:val="center"/>
      </w:pPr>
      <w:r>
        <w:t>ОРГАНОВ МЕСТНОГО САМОУПРАВЛЕНИЯ ГОРОДСКОГО ОКРУГА СУХОЙ ЛОГ</w:t>
      </w:r>
    </w:p>
    <w:p w:rsidR="00BE537B" w:rsidRDefault="00BE537B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ПРИМЕНЕНИЯ"</w:t>
      </w:r>
    </w:p>
    <w:p w:rsidR="00BE537B" w:rsidRDefault="00BE5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5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37B" w:rsidRDefault="00BE5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37B" w:rsidRDefault="00BE53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Сухой Лог от 26.03.2015 N 324-РД)</w:t>
            </w:r>
          </w:p>
        </w:tc>
      </w:tr>
    </w:tbl>
    <w:p w:rsidR="00BE537B" w:rsidRDefault="00BE537B">
      <w:pPr>
        <w:pStyle w:val="ConsPlusNormal"/>
        <w:jc w:val="both"/>
      </w:pPr>
    </w:p>
    <w:p w:rsidR="00BE537B" w:rsidRDefault="00BE537B">
      <w:pPr>
        <w:pStyle w:val="ConsPlusTitle"/>
        <w:jc w:val="center"/>
        <w:outlineLvl w:val="1"/>
      </w:pPr>
      <w:r>
        <w:lastRenderedPageBreak/>
        <w:t>Глава 1. ОБЩИЕ ПОЛОЖЕНИЯ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ind w:firstLine="540"/>
        <w:jc w:val="both"/>
      </w:pPr>
      <w:r>
        <w:t>1. Поощрение муниципальных служащих - это форма общественного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Title"/>
        <w:jc w:val="center"/>
        <w:outlineLvl w:val="1"/>
      </w:pPr>
      <w:r>
        <w:t>Глава 2. ОСНОВАНИЯ ПООЩРЕНИЯ МУНИЦИПАЛЬНЫХ СЛУЖАЩИХ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ind w:firstLine="540"/>
        <w:jc w:val="both"/>
      </w:pPr>
      <w:r>
        <w:t>2. Основанием для поощрения муниципальных служащих органов местного самоуправления городского округа Сухой Лог (далее - органов местного самоуправления) является: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1) образцовое выполнение муниципальным служащим должностных полномочий;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2) продолжительная и безупречная служба;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3) выполнение заданий особой важности и сложности;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4) другие достижения по службе.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3. Образцовое выполнение муниципальным служащим должностных полномочий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4. Безупречность службы определяется отсутствием дисциплинарных взысканий на дату оформления поощрения.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5.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Title"/>
        <w:jc w:val="center"/>
        <w:outlineLvl w:val="1"/>
      </w:pPr>
      <w:r>
        <w:t>Глава 3. ВИДЫ ПООЩРЕНИЙ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ind w:firstLine="540"/>
        <w:jc w:val="both"/>
      </w:pPr>
      <w:r>
        <w:t>6. К муниципальному служащему применяются следующие виды поощрений: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1) объявление благодарности;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2) выплата единовременного денежного поощрения;</w:t>
      </w:r>
    </w:p>
    <w:p w:rsidR="00BE537B" w:rsidRDefault="00BE537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26.03.2015 N 324-РД)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3) награждение Почетной грамотой органа местного самоуправления;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4) награждение ценным подарком;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5) представление к званию "Почетный гражданин города Сухой Лог";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6) представление к государственным наградам Российской Федерации и Свердловской области.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7. Единовременное денежное вознаграждение выплачивается: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1) за выполнение заданий особой важности и сложности - в размере до двух должностных окладов;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2) в связи с юбилейными датами (50, 55 и каждые последующие 5 лет со дня рождения) при стаже работы на муниципальной службе: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lastRenderedPageBreak/>
        <w:t>до 5 лет (включительно) - половина должностного оклада;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до 10 лет (включительно) - один должностной оклад;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свыше 10 лет - два должностных оклада.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8. Единовременное денежное поощрение в размере шести должностных окладов выплачивается муниципальному служащему, выходящему на пенсию по достижении пенсионного возраста и имеющему право на получение пенсии за выслугу лет. Муниципальному служащему, продолжающему осуществлять трудовую деятельность в органах местного самоуправления после достижения пенсионного возраста, настоящее поощрение не назначается и не выплачивается.</w:t>
      </w:r>
    </w:p>
    <w:p w:rsidR="00BE537B" w:rsidRDefault="00BE5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26.03.2015 N 324-РД)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Title"/>
        <w:jc w:val="center"/>
        <w:outlineLvl w:val="1"/>
      </w:pPr>
      <w:r>
        <w:t>Глава 4. ПОРЯДОК ПРИМЕНЕНИЯ ПООЩРЕНИЯ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ind w:firstLine="540"/>
        <w:jc w:val="both"/>
      </w:pPr>
      <w:r>
        <w:t>9. Решение о применении поощрения муниципального служащего в виде объявления благодарности, выплаты единовременного денежного поощрения, награждения Почетной грамотой органа местного самоуправления, ценным подарком принимается руководителем органа местного самоуправления, с которым муниципальный служащий находится в трудовых отношениях, и оформляется соответствующим правовым актом.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Решение о применении поощрения руководителя органа местного самоуправления принимается Думой городского округа.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 xml:space="preserve">В решении о применении поощрения должны в обязательном порядке содержаться сведения о том, за какие именно заслуги и достижения поощряется муниципальный </w:t>
      </w:r>
      <w:proofErr w:type="gramStart"/>
      <w:r>
        <w:t>служащий</w:t>
      </w:r>
      <w:proofErr w:type="gramEnd"/>
      <w:r>
        <w:t xml:space="preserve"> и какой вид поощрения применяется.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10. Порядок представления к поощрению муниципального служащего определяется правовым актом органа местного самоуправления городского округа Сухой Лог.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11. Поощрение муниципального служащего в виде выплаты денежного поощрения или награждения ценным подарком производится за счет средств органа местного самоуправления, с которым муниципальный служащий находится в трудовых отношениях, в пределах его сметы доходов и расходов.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12. Присвоение муниципальному служащему звания "Почетный гражданин города Сухой Лог" производится в порядке, определенном нормативным правовым актом Думы городского округа.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13. За особые трудовые заслуги перед обществом и государством муниципальные служащие могут быть представлены к государственным наградам. Представление к государственным наградам Российской Федерации и Свердловской области оформляется в соответствии с установленным порядком.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14. Допускается одновременное применение нескольких видов поощрений.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15. В течение срока действия дисциплинарного взыскания муниципальный служащий не поощряется. В этом случае мерой поощрения может стать досрочное снятие дисциплинарного взыскания.</w:t>
      </w:r>
    </w:p>
    <w:p w:rsidR="00BE537B" w:rsidRDefault="00BE537B">
      <w:pPr>
        <w:pStyle w:val="ConsPlusNormal"/>
        <w:spacing w:before="220"/>
        <w:ind w:firstLine="540"/>
        <w:jc w:val="both"/>
      </w:pPr>
      <w:r>
        <w:t>16. Записи о поощрениях муниципального служащего (кроме денежных поощрений) вносятся в трудовую книжку муниципального служащего.</w:t>
      </w: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jc w:val="both"/>
      </w:pPr>
    </w:p>
    <w:p w:rsidR="00BE537B" w:rsidRDefault="00BE5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8B0" w:rsidRDefault="001C38B0">
      <w:bookmarkStart w:id="1" w:name="_GoBack"/>
      <w:bookmarkEnd w:id="1"/>
    </w:p>
    <w:sectPr w:rsidR="001C38B0" w:rsidSect="0061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7B"/>
    <w:rsid w:val="001C38B0"/>
    <w:rsid w:val="00B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A03602D974CA9D89BE93830C6F643548C8F707372997ED61626C2E7E305185386EF355B1AA746E2B5719F9EC49C8E59BB2DBED6E4B16DTAzFD" TargetMode="External"/><Relationship Id="rId13" Type="http://schemas.openxmlformats.org/officeDocument/2006/relationships/hyperlink" Target="consultantplus://offline/ref=EA4A03602D974CA9D89BE92E33AAA8495683D17E717F9A2C82402095B8B3034D13C6E960185FAB4FE3BE25CEDD9AC5DD14F020B8C1F8B16BB142E742T2z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A03602D974CA9D89BE93830C6F643548C8F707672997ED61626C2E7E305185386EF355B1BA44FEAB5719F9EC49C8E59BB2DBED6E4B16DTAzFD" TargetMode="External"/><Relationship Id="rId12" Type="http://schemas.openxmlformats.org/officeDocument/2006/relationships/hyperlink" Target="consultantplus://offline/ref=EA4A03602D974CA9D89BE92E33AAA8495683D17E717F9A2C82402095B8B3034D13C6E960185FAB4FE3BE25CEDC9AC5DD14F020B8C1F8B16BB142E742T2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A03602D974CA9D89BE92E33AAA8495683D17E717F9A2C82402095B8B3034D13C6E960185FAB4FE3BE25CEDF9AC5DD14F020B8C1F8B16BB142E742T2z3D" TargetMode="External"/><Relationship Id="rId11" Type="http://schemas.openxmlformats.org/officeDocument/2006/relationships/hyperlink" Target="consultantplus://offline/ref=EA4A03602D974CA9D89BE92E33AAA8495683D17E717F9A2C82402095B8B3034D13C6E960185FAB4FE3BE25CEDF9AC5DD14F020B8C1F8B16BB142E742T2z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4A03602D974CA9D89BE92E33AAA8495683D17E727C932982462095B8B3034D13C6E960185FAB4FE3BE23CADC9AC5DD14F020B8C1F8B16BB142E742T2z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A03602D974CA9D89BE92E33AAA8495683D17E727C932B8C4A2095B8B3034D13C6E960185FAB4FE3BE25C7DB9AC5DD14F020B8C1F8B16BB142E742T2z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2020-04-29T03:51:00Z</dcterms:created>
  <dcterms:modified xsi:type="dcterms:W3CDTF">2020-04-29T03:52:00Z</dcterms:modified>
</cp:coreProperties>
</file>